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807" w14:textId="605414E2" w:rsidR="008F5839" w:rsidRDefault="008F5839" w:rsidP="006535E0"/>
    <w:p w14:paraId="14B206F5" w14:textId="0CC1AB37" w:rsidR="006535E0" w:rsidRDefault="006535E0" w:rsidP="006535E0"/>
    <w:p w14:paraId="22F07D1E" w14:textId="77777777" w:rsidR="006535E0" w:rsidRPr="00EF0560" w:rsidRDefault="006535E0" w:rsidP="006535E0">
      <w:pPr>
        <w:jc w:val="center"/>
        <w:rPr>
          <w:b/>
          <w:sz w:val="26"/>
          <w:szCs w:val="26"/>
        </w:rPr>
      </w:pPr>
      <w:r w:rsidRPr="00EF0560">
        <w:rPr>
          <w:b/>
          <w:sz w:val="26"/>
          <w:szCs w:val="26"/>
        </w:rPr>
        <w:t>Ai Cantieri Koreja PEDAGOGIA, ADOLESCENTI, TEATRO</w:t>
      </w:r>
    </w:p>
    <w:p w14:paraId="7EFCA0C4" w14:textId="77777777" w:rsidR="006535E0" w:rsidRPr="00EF0560" w:rsidRDefault="006535E0" w:rsidP="006535E0">
      <w:pPr>
        <w:jc w:val="center"/>
        <w:rPr>
          <w:b/>
          <w:sz w:val="26"/>
          <w:szCs w:val="26"/>
        </w:rPr>
      </w:pPr>
      <w:r w:rsidRPr="00EF0560">
        <w:rPr>
          <w:b/>
          <w:sz w:val="26"/>
          <w:szCs w:val="26"/>
        </w:rPr>
        <w:t>un</w:t>
      </w:r>
      <w:r>
        <w:rPr>
          <w:b/>
          <w:sz w:val="26"/>
          <w:szCs w:val="26"/>
        </w:rPr>
        <w:t>a</w:t>
      </w:r>
      <w:r w:rsidRPr="00EF0560">
        <w:rPr>
          <w:b/>
          <w:sz w:val="26"/>
          <w:szCs w:val="26"/>
        </w:rPr>
        <w:t xml:space="preserve"> giornata di riflessione nell’ambito del progetto </w:t>
      </w:r>
      <w:r w:rsidRPr="00EF0560">
        <w:rPr>
          <w:b/>
          <w:i/>
          <w:sz w:val="26"/>
          <w:szCs w:val="26"/>
        </w:rPr>
        <w:t>Le case speciali dei ragazzi e delle ragazze</w:t>
      </w:r>
      <w:r w:rsidRPr="00EF0560">
        <w:rPr>
          <w:b/>
          <w:sz w:val="26"/>
          <w:szCs w:val="26"/>
        </w:rPr>
        <w:t xml:space="preserve"> finanziato dall’Impresa Sociale CON I BAMBINI</w:t>
      </w:r>
    </w:p>
    <w:p w14:paraId="594E3386" w14:textId="77777777" w:rsidR="006535E0" w:rsidRPr="00EF0560" w:rsidRDefault="006535E0" w:rsidP="006535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percorsi laboratoriali</w:t>
      </w:r>
      <w:r w:rsidRPr="00EF0560">
        <w:rPr>
          <w:b/>
          <w:sz w:val="26"/>
          <w:szCs w:val="26"/>
        </w:rPr>
        <w:t xml:space="preserve"> e docenti a confronto per le nuove sfide della comunità educante</w:t>
      </w:r>
    </w:p>
    <w:p w14:paraId="4DEDBE8C" w14:textId="77777777" w:rsidR="006535E0" w:rsidRPr="00EF0560" w:rsidRDefault="006535E0" w:rsidP="006535E0">
      <w:pPr>
        <w:spacing w:after="0" w:line="240" w:lineRule="auto"/>
        <w:jc w:val="center"/>
        <w:rPr>
          <w:sz w:val="20"/>
          <w:szCs w:val="20"/>
        </w:rPr>
      </w:pPr>
      <w:r w:rsidRPr="00EF0560">
        <w:rPr>
          <w:sz w:val="20"/>
          <w:szCs w:val="20"/>
        </w:rPr>
        <w:t>30 aprile 2024</w:t>
      </w:r>
    </w:p>
    <w:p w14:paraId="34B3EE7B" w14:textId="77777777" w:rsidR="006535E0" w:rsidRPr="00EF0560" w:rsidRDefault="006535E0" w:rsidP="006535E0">
      <w:pPr>
        <w:spacing w:after="0" w:line="240" w:lineRule="auto"/>
        <w:jc w:val="center"/>
        <w:rPr>
          <w:sz w:val="20"/>
          <w:szCs w:val="20"/>
        </w:rPr>
      </w:pPr>
      <w:r w:rsidRPr="00EF0560">
        <w:rPr>
          <w:sz w:val="20"/>
          <w:szCs w:val="20"/>
        </w:rPr>
        <w:t>Cantieri Teatrali Koreja</w:t>
      </w:r>
    </w:p>
    <w:p w14:paraId="1D4E3434" w14:textId="77777777" w:rsidR="006535E0" w:rsidRDefault="006535E0" w:rsidP="006535E0">
      <w:pPr>
        <w:jc w:val="both"/>
      </w:pPr>
    </w:p>
    <w:p w14:paraId="6CDE49E8" w14:textId="1A17C787" w:rsidR="006535E0" w:rsidRDefault="006535E0" w:rsidP="006535E0">
      <w:pPr>
        <w:jc w:val="both"/>
      </w:pPr>
      <w:bookmarkStart w:id="0" w:name="_GoBack"/>
      <w:bookmarkEnd w:id="0"/>
      <w:r w:rsidRPr="006233B1">
        <w:t>PEDAGOGIA, ADOLESCENTI, TEATRO</w:t>
      </w:r>
      <w:r>
        <w:t xml:space="preserve"> questo è il titolo della giornata </w:t>
      </w:r>
      <w:r w:rsidRPr="00FC6905">
        <w:t>di dialogo, riflessione</w:t>
      </w:r>
      <w:r>
        <w:t xml:space="preserve"> ed espressione artistica nata nell’ambito del progetto LE CASE SPECIALI DEI RAGAZZI E DELLE RAGAZZE finanziato dall’Impresa Sociale CON I BAMBINI che il Teatro Koreja ha organizzato per martedì 30 </w:t>
      </w:r>
      <w:proofErr w:type="gramStart"/>
      <w:r>
        <w:t>Aprile</w:t>
      </w:r>
      <w:proofErr w:type="gramEnd"/>
      <w:r>
        <w:t xml:space="preserve"> 2024.</w:t>
      </w:r>
    </w:p>
    <w:p w14:paraId="26C64CB5" w14:textId="77777777" w:rsidR="006535E0" w:rsidRDefault="006535E0" w:rsidP="006535E0">
      <w:pPr>
        <w:jc w:val="both"/>
      </w:pPr>
    </w:p>
    <w:p w14:paraId="2079864F" w14:textId="77777777" w:rsidR="006535E0" w:rsidRDefault="006535E0" w:rsidP="006535E0">
      <w:pPr>
        <w:jc w:val="both"/>
      </w:pPr>
      <w:r w:rsidRPr="00947159">
        <w:t xml:space="preserve">Il progetto </w:t>
      </w:r>
      <w:r>
        <w:t xml:space="preserve">nato tra il 2018 e il 2019 </w:t>
      </w:r>
      <w:r w:rsidRPr="00947159">
        <w:t xml:space="preserve">si propone di costituire sul territorio pugliese una rete permanente di 6 strutture, le “Case Speciali”, </w:t>
      </w:r>
      <w:r>
        <w:t xml:space="preserve">appunto, </w:t>
      </w:r>
      <w:r w:rsidRPr="00947159">
        <w:t>che agiscono con e per i ragazzi/e con competenze socio-educative, culturali e artistiche in territori connotati da problematicità sociali del mondo adolescenziale. A Lecce Koreja, in collaborazione con alcuni Istituti Scolastici ha avviato</w:t>
      </w:r>
      <w:r>
        <w:t>,</w:t>
      </w:r>
      <w:r w:rsidRPr="00947159">
        <w:t xml:space="preserve"> sin dall’</w:t>
      </w:r>
      <w:r>
        <w:t>inizio,</w:t>
      </w:r>
      <w:r w:rsidRPr="00947159">
        <w:t xml:space="preserve"> una serie di attività laboratoriali ed esperienziali </w:t>
      </w:r>
      <w:r>
        <w:t>per</w:t>
      </w:r>
      <w:r w:rsidRPr="00947159">
        <w:t xml:space="preserve"> migliorare nei partecipanti la capacità di relazionarsi positivamente con il proprio contesto sociale attraverso l’uso creativo dei linguaggi dell’arte teatrale</w:t>
      </w:r>
      <w:r>
        <w:t xml:space="preserve"> e fornendo loro</w:t>
      </w:r>
      <w:r w:rsidRPr="00947159">
        <w:t xml:space="preserve"> gli strumenti e le parole per </w:t>
      </w:r>
      <w:r>
        <w:t>esprimere</w:t>
      </w:r>
      <w:r w:rsidRPr="00947159">
        <w:t xml:space="preserve"> desideri e contraddizioni del proprio vissuto.</w:t>
      </w:r>
    </w:p>
    <w:p w14:paraId="71225445" w14:textId="77777777" w:rsidR="006535E0" w:rsidRDefault="006535E0" w:rsidP="006535E0">
      <w:pPr>
        <w:jc w:val="both"/>
      </w:pPr>
      <w:r>
        <w:t xml:space="preserve">In questa ottica la giornata del 30 </w:t>
      </w:r>
      <w:proofErr w:type="gramStart"/>
      <w:r>
        <w:t>Aprile</w:t>
      </w:r>
      <w:proofErr w:type="gramEnd"/>
      <w:r>
        <w:t xml:space="preserve"> propone le restituzioni pubbliche dei Laboratori Teatrali realizzati con due gruppi di Adolescenti ed un incontro con un gruppo di Insegnanti e operatori culturali per riflettere sulle problematiche emergenti nel rapporto quotidiano tra educatori e ragazzi.</w:t>
      </w:r>
    </w:p>
    <w:p w14:paraId="4D07D786" w14:textId="77777777" w:rsidR="006535E0" w:rsidRDefault="006535E0" w:rsidP="006535E0">
      <w:pPr>
        <w:jc w:val="both"/>
      </w:pPr>
    </w:p>
    <w:p w14:paraId="40E3FE48" w14:textId="77777777" w:rsidR="006535E0" w:rsidRDefault="006535E0" w:rsidP="006535E0">
      <w:pPr>
        <w:jc w:val="both"/>
      </w:pPr>
      <w:r>
        <w:t xml:space="preserve">Si parte </w:t>
      </w:r>
      <w:r w:rsidRPr="00EF0560">
        <w:rPr>
          <w:u w:val="single"/>
        </w:rPr>
        <w:t>alle ore 16.30</w:t>
      </w:r>
      <w:r>
        <w:t xml:space="preserve"> con </w:t>
      </w:r>
      <w:proofErr w:type="spellStart"/>
      <w:r w:rsidRPr="00A00E52">
        <w:rPr>
          <w:b/>
        </w:rPr>
        <w:t>l’ABBICCì</w:t>
      </w:r>
      <w:proofErr w:type="spellEnd"/>
      <w:r>
        <w:rPr>
          <w:b/>
        </w:rPr>
        <w:t xml:space="preserve"> </w:t>
      </w:r>
      <w:r>
        <w:t xml:space="preserve">restituzione pubblica del Laboratorio teatrale con gli alunni della scuola Secondaria dell’I.C. Alighieri-Diaz. In scena Gaia </w:t>
      </w:r>
      <w:proofErr w:type="spellStart"/>
      <w:r>
        <w:t>Cavoto</w:t>
      </w:r>
      <w:proofErr w:type="spellEnd"/>
      <w:r>
        <w:t xml:space="preserve">, Giorgia </w:t>
      </w:r>
      <w:proofErr w:type="spellStart"/>
      <w:r>
        <w:t>Casciaro</w:t>
      </w:r>
      <w:proofErr w:type="spellEnd"/>
      <w:r>
        <w:t xml:space="preserve">, Sara Cazzella, Francesca </w:t>
      </w:r>
      <w:proofErr w:type="spellStart"/>
      <w:r>
        <w:t>Covalenco</w:t>
      </w:r>
      <w:proofErr w:type="spellEnd"/>
      <w:r>
        <w:t xml:space="preserve">, Gaia De Tommasi, Flavia </w:t>
      </w:r>
      <w:proofErr w:type="spellStart"/>
      <w:r>
        <w:t>Està</w:t>
      </w:r>
      <w:proofErr w:type="spellEnd"/>
      <w:r>
        <w:t xml:space="preserve">, Futura </w:t>
      </w:r>
      <w:proofErr w:type="spellStart"/>
      <w:r>
        <w:t>Luparelli</w:t>
      </w:r>
      <w:proofErr w:type="spellEnd"/>
      <w:r>
        <w:t xml:space="preserve">, Alma Luna Mazzotta, Nicole Miccoli, Cristian Paladini, Natasha </w:t>
      </w:r>
      <w:proofErr w:type="spellStart"/>
      <w:r>
        <w:t>Pascali</w:t>
      </w:r>
      <w:proofErr w:type="spellEnd"/>
      <w:r>
        <w:t xml:space="preserve">, Giorgia Pastore, Francesco </w:t>
      </w:r>
      <w:proofErr w:type="spellStart"/>
      <w:proofErr w:type="gramStart"/>
      <w:r>
        <w:t>Pati,Veronica</w:t>
      </w:r>
      <w:proofErr w:type="spellEnd"/>
      <w:proofErr w:type="gramEnd"/>
      <w:r>
        <w:t xml:space="preserve"> </w:t>
      </w:r>
      <w:proofErr w:type="spellStart"/>
      <w:r>
        <w:t>Puce</w:t>
      </w:r>
      <w:proofErr w:type="spellEnd"/>
      <w:r>
        <w:t xml:space="preserve">, </w:t>
      </w:r>
      <w:proofErr w:type="spellStart"/>
      <w:r>
        <w:t>Raphael</w:t>
      </w:r>
      <w:proofErr w:type="spellEnd"/>
      <w:r>
        <w:t xml:space="preserve"> </w:t>
      </w:r>
      <w:proofErr w:type="spellStart"/>
      <w:r>
        <w:t>Puig</w:t>
      </w:r>
      <w:proofErr w:type="spellEnd"/>
      <w:r>
        <w:t xml:space="preserve">, Sofia </w:t>
      </w:r>
      <w:proofErr w:type="spellStart"/>
      <w:r>
        <w:t>Solazzo</w:t>
      </w:r>
      <w:proofErr w:type="spellEnd"/>
      <w:r>
        <w:t xml:space="preserve">, </w:t>
      </w:r>
      <w:proofErr w:type="spellStart"/>
      <w:r>
        <w:t>Reverthy</w:t>
      </w:r>
      <w:proofErr w:type="spellEnd"/>
      <w:r>
        <w:t xml:space="preserve"> </w:t>
      </w:r>
      <w:proofErr w:type="spellStart"/>
      <w:r>
        <w:t>Thiyagiarasa</w:t>
      </w:r>
      <w:proofErr w:type="spellEnd"/>
      <w:r>
        <w:t xml:space="preserve">, Mattia </w:t>
      </w:r>
      <w:proofErr w:type="spellStart"/>
      <w:r>
        <w:t>Viannei</w:t>
      </w:r>
      <w:proofErr w:type="spellEnd"/>
      <w:r>
        <w:t xml:space="preserve"> diretti da Alessandra De Luca con gli attori e pedagoghi del Teatro Koreja. Si ringraziano la prof.ssa Nina Mauro e la Dirigente Marina </w:t>
      </w:r>
      <w:proofErr w:type="spellStart"/>
      <w:r>
        <w:t>Nardulli</w:t>
      </w:r>
      <w:proofErr w:type="spellEnd"/>
      <w:r>
        <w:t>.</w:t>
      </w:r>
    </w:p>
    <w:p w14:paraId="059ED864" w14:textId="77777777" w:rsidR="006535E0" w:rsidRPr="001C6ED1" w:rsidRDefault="006535E0" w:rsidP="006535E0">
      <w:pPr>
        <w:jc w:val="both"/>
      </w:pPr>
      <w:r>
        <w:t xml:space="preserve">Da gennaio ad aprile un gruppo di circa 20 ragazzi e ragazze tra gli 11 e i 13 anni hanno indagato </w:t>
      </w:r>
      <w:proofErr w:type="spellStart"/>
      <w:r>
        <w:t>l’ABBICCì</w:t>
      </w:r>
      <w:proofErr w:type="spellEnd"/>
      <w:r>
        <w:t xml:space="preserve"> del teatro ma anche </w:t>
      </w:r>
      <w:proofErr w:type="spellStart"/>
      <w:r>
        <w:t>l’ABBICCì</w:t>
      </w:r>
      <w:proofErr w:type="spellEnd"/>
      <w:r>
        <w:t xml:space="preserve"> dello stare insieme che, spesso, magicamente, coincidono. </w:t>
      </w:r>
      <w:proofErr w:type="spellStart"/>
      <w:r>
        <w:t>Perchè</w:t>
      </w:r>
      <w:proofErr w:type="spellEnd"/>
      <w:r>
        <w:t xml:space="preserve"> imparare l’ABC del teatro vuol dire imparare a gestire e condividere lo spazio con gli altri, a usare la voce e il corpo per arrivare agli altri nel modo giusto, imparare a “muoversi” insieme per venire incontro non solo alle proprie esigenze ma anche a quelle del gruppo. “</w:t>
      </w:r>
      <w:r w:rsidRPr="001C6ED1">
        <w:rPr>
          <w:i/>
        </w:rPr>
        <w:t>Una lezione di felicità in un posto sicuro dov</w:t>
      </w:r>
      <w:r>
        <w:rPr>
          <w:i/>
        </w:rPr>
        <w:t>e può succedere tutto”</w:t>
      </w:r>
      <w:r>
        <w:t>.</w:t>
      </w:r>
    </w:p>
    <w:p w14:paraId="39E02BB3" w14:textId="77777777" w:rsidR="006535E0" w:rsidRDefault="006535E0" w:rsidP="006535E0">
      <w:pPr>
        <w:jc w:val="both"/>
      </w:pPr>
    </w:p>
    <w:p w14:paraId="67F954C8" w14:textId="77777777" w:rsidR="006535E0" w:rsidRDefault="006535E0" w:rsidP="006535E0">
      <w:pPr>
        <w:jc w:val="both"/>
      </w:pPr>
      <w:r w:rsidRPr="00EF0560">
        <w:rPr>
          <w:u w:val="single"/>
        </w:rPr>
        <w:lastRenderedPageBreak/>
        <w:t>Alle ore 17.30</w:t>
      </w:r>
      <w:r>
        <w:t xml:space="preserve"> si discute di </w:t>
      </w:r>
      <w:r w:rsidRPr="00A00E52">
        <w:rPr>
          <w:b/>
        </w:rPr>
        <w:t>Impostazioni consolidate e nuove sfide per la comunità educante</w:t>
      </w:r>
      <w:r>
        <w:rPr>
          <w:b/>
        </w:rPr>
        <w:t xml:space="preserve">, </w:t>
      </w:r>
      <w:r w:rsidRPr="00750AA8">
        <w:t>un i</w:t>
      </w:r>
      <w:r>
        <w:t>ncontro aperto al pubblico sulle difficoltà emergenti nel rapporto tra adulti e ragazzi in formazione/crisi.</w:t>
      </w:r>
    </w:p>
    <w:p w14:paraId="633665EE" w14:textId="77777777" w:rsidR="006535E0" w:rsidRDefault="006535E0" w:rsidP="006535E0">
      <w:pPr>
        <w:jc w:val="both"/>
      </w:pPr>
      <w:r>
        <w:t>Otto insegnanti testimoni che, in diversi contesti, si misurano quotidianamente con la difficoltà di essere guida e, allo stesso tempo, indicatore delle crisi in atto nella “matrice delle relazioni” che è la scuola si confrontano a partire dalle problematiche emergenti: un dibattito per immaginare possibili soluzioni teoriche e pratiche centrate sull’alleanza della scuola con gli operatori del mondo del teatro e della cultura.</w:t>
      </w:r>
    </w:p>
    <w:p w14:paraId="38F13D2B" w14:textId="77777777" w:rsidR="006535E0" w:rsidRDefault="006535E0" w:rsidP="006535E0">
      <w:pPr>
        <w:jc w:val="both"/>
      </w:pPr>
      <w:r>
        <w:t xml:space="preserve">Intervengono: </w:t>
      </w:r>
      <w:r w:rsidRPr="00A00E52">
        <w:rPr>
          <w:b/>
        </w:rPr>
        <w:t>Giancarlo Visitilli</w:t>
      </w:r>
      <w:r>
        <w:t xml:space="preserve"> - Insegnante e scrittore; </w:t>
      </w:r>
      <w:r w:rsidRPr="00A00E52">
        <w:rPr>
          <w:b/>
        </w:rPr>
        <w:t>Silvia Ricciardelli</w:t>
      </w:r>
      <w:r>
        <w:t xml:space="preserve"> - Pedagoga Teatro Koreja; </w:t>
      </w:r>
      <w:r w:rsidRPr="00A00E52">
        <w:rPr>
          <w:b/>
        </w:rPr>
        <w:t>Ezio Del Gottardo</w:t>
      </w:r>
      <w:r>
        <w:t xml:space="preserve"> - Docente </w:t>
      </w:r>
      <w:proofErr w:type="spellStart"/>
      <w:r>
        <w:t>Unisalento</w:t>
      </w:r>
      <w:proofErr w:type="spellEnd"/>
      <w:r>
        <w:t xml:space="preserve"> di Pedagogia Generale e Sociale; </w:t>
      </w:r>
      <w:r w:rsidRPr="00A00E52">
        <w:rPr>
          <w:b/>
        </w:rPr>
        <w:t>Gigi Mangia</w:t>
      </w:r>
      <w:r>
        <w:t xml:space="preserve"> - Esperto di Teatro Sociale; </w:t>
      </w:r>
      <w:proofErr w:type="spellStart"/>
      <w:r w:rsidRPr="00A00E52">
        <w:rPr>
          <w:b/>
        </w:rPr>
        <w:t>Marianeve</w:t>
      </w:r>
      <w:proofErr w:type="spellEnd"/>
      <w:r w:rsidRPr="00A00E52">
        <w:rPr>
          <w:b/>
        </w:rPr>
        <w:t xml:space="preserve"> </w:t>
      </w:r>
      <w:proofErr w:type="spellStart"/>
      <w:r w:rsidRPr="00A00E52">
        <w:rPr>
          <w:b/>
        </w:rPr>
        <w:t>Arcuti</w:t>
      </w:r>
      <w:proofErr w:type="spellEnd"/>
      <w:r>
        <w:t xml:space="preserve"> - Docente I.C.S. Aradeo-Neviano; </w:t>
      </w:r>
      <w:r w:rsidRPr="00A00E52">
        <w:rPr>
          <w:b/>
        </w:rPr>
        <w:t xml:space="preserve">Eleonora Carriero </w:t>
      </w:r>
      <w:r>
        <w:t xml:space="preserve">- Docente I.C.S. Lequile - San Pietro in Lama; </w:t>
      </w:r>
      <w:r w:rsidRPr="00A00E52">
        <w:rPr>
          <w:b/>
        </w:rPr>
        <w:t>Elena D’Agostino</w:t>
      </w:r>
      <w:r>
        <w:t xml:space="preserve"> - Docente I.I.S.S. del “Fermi” di Lecce; </w:t>
      </w:r>
      <w:r w:rsidRPr="00A00E52">
        <w:rPr>
          <w:b/>
        </w:rPr>
        <w:t>Loredana Di Cuonzo</w:t>
      </w:r>
      <w:r>
        <w:t xml:space="preserve"> - Dirigente Liceo Classico Statale “</w:t>
      </w:r>
      <w:proofErr w:type="spellStart"/>
      <w:r>
        <w:t>G.Palmieri</w:t>
      </w:r>
      <w:proofErr w:type="spellEnd"/>
      <w:r>
        <w:t xml:space="preserve">” di Lecce; </w:t>
      </w:r>
      <w:r w:rsidRPr="00A00E52">
        <w:rPr>
          <w:b/>
        </w:rPr>
        <w:t>Donatella Ianne</w:t>
      </w:r>
      <w:r>
        <w:t xml:space="preserve"> - Docente Liceo Artistico e Coreutico “Ciardo Pellegrino” di Lecce; </w:t>
      </w:r>
      <w:r w:rsidRPr="00A00E52">
        <w:rPr>
          <w:b/>
        </w:rPr>
        <w:t>Laura Martucci</w:t>
      </w:r>
      <w:r>
        <w:t xml:space="preserve"> - Docente Liceo Statale Siciliani di Lecce; </w:t>
      </w:r>
      <w:r w:rsidRPr="00A00E52">
        <w:rPr>
          <w:b/>
        </w:rPr>
        <w:t xml:space="preserve">Marina </w:t>
      </w:r>
      <w:proofErr w:type="spellStart"/>
      <w:r w:rsidRPr="00A00E52">
        <w:rPr>
          <w:b/>
        </w:rPr>
        <w:t>Nardulli</w:t>
      </w:r>
      <w:proofErr w:type="spellEnd"/>
      <w:r>
        <w:t xml:space="preserve"> - Dirigente dell’I.C.S. “Alighieri-Diaz” di Lecce; </w:t>
      </w:r>
      <w:r w:rsidRPr="00A00E52">
        <w:rPr>
          <w:b/>
        </w:rPr>
        <w:t xml:space="preserve">Simona </w:t>
      </w:r>
      <w:proofErr w:type="spellStart"/>
      <w:r w:rsidRPr="00A00E52">
        <w:rPr>
          <w:b/>
        </w:rPr>
        <w:t>Solombrino</w:t>
      </w:r>
      <w:proofErr w:type="spellEnd"/>
      <w:r>
        <w:t xml:space="preserve"> - Docente Liceo Statale “</w:t>
      </w:r>
      <w:proofErr w:type="spellStart"/>
      <w:r>
        <w:t>Trinchese</w:t>
      </w:r>
      <w:proofErr w:type="spellEnd"/>
      <w:r>
        <w:t>” di Martano</w:t>
      </w:r>
    </w:p>
    <w:p w14:paraId="19C46F11" w14:textId="77777777" w:rsidR="006535E0" w:rsidRDefault="006535E0" w:rsidP="006535E0">
      <w:pPr>
        <w:jc w:val="both"/>
      </w:pPr>
    </w:p>
    <w:p w14:paraId="1FE5ADDA" w14:textId="77777777" w:rsidR="006535E0" w:rsidRDefault="006535E0" w:rsidP="006535E0">
      <w:pPr>
        <w:jc w:val="both"/>
      </w:pPr>
      <w:r w:rsidRPr="00EF0560">
        <w:rPr>
          <w:u w:val="single"/>
        </w:rPr>
        <w:t>Alle ore 19.30</w:t>
      </w:r>
      <w:r>
        <w:t xml:space="preserve"> </w:t>
      </w:r>
      <w:r w:rsidRPr="00A00E52">
        <w:rPr>
          <w:b/>
        </w:rPr>
        <w:t>FELICI TUTTI!</w:t>
      </w:r>
      <w:r>
        <w:rPr>
          <w:b/>
        </w:rPr>
        <w:t xml:space="preserve"> </w:t>
      </w:r>
      <w:r>
        <w:t xml:space="preserve">restituzione pubblica del Laboratorio teatrale “uno, due, centomila...” con   Maria Adamo, Tobia Bianco, </w:t>
      </w:r>
      <w:proofErr w:type="spellStart"/>
      <w:r>
        <w:t>Layla</w:t>
      </w:r>
      <w:proofErr w:type="spellEnd"/>
      <w:r>
        <w:t xml:space="preserve"> Buffo, Maria Cafiero, Teresa Maria Conte, Melania De Luca, Lisa Fabrizio, Roberta La Volpe, Alessandra Mele, Gabriele </w:t>
      </w:r>
      <w:proofErr w:type="spellStart"/>
      <w:r>
        <w:t>Montinaro</w:t>
      </w:r>
      <w:proofErr w:type="spellEnd"/>
      <w:r>
        <w:t xml:space="preserve">, Lisa Pallara, Alice Santoro, Alice Silvano, Miriam </w:t>
      </w:r>
      <w:proofErr w:type="spellStart"/>
      <w:r>
        <w:t>Trovisi</w:t>
      </w:r>
      <w:proofErr w:type="spellEnd"/>
      <w:r>
        <w:t xml:space="preserve">, </w:t>
      </w:r>
      <w:proofErr w:type="gramStart"/>
      <w:r>
        <w:t xml:space="preserve">Giulia  </w:t>
      </w:r>
      <w:proofErr w:type="spellStart"/>
      <w:r>
        <w:t>Zacheo</w:t>
      </w:r>
      <w:proofErr w:type="spellEnd"/>
      <w:proofErr w:type="gramEnd"/>
      <w:r>
        <w:t xml:space="preserve">, diretti da Alessandra De Luca; con gli attori e pedagoghi del Teatro Koreja. </w:t>
      </w:r>
    </w:p>
    <w:p w14:paraId="494B5365" w14:textId="77777777" w:rsidR="006535E0" w:rsidRDefault="006535E0" w:rsidP="006535E0">
      <w:pPr>
        <w:jc w:val="both"/>
      </w:pPr>
    </w:p>
    <w:p w14:paraId="69CB234E" w14:textId="77777777" w:rsidR="006535E0" w:rsidRDefault="006535E0" w:rsidP="006535E0">
      <w:pPr>
        <w:jc w:val="both"/>
      </w:pPr>
      <w:r w:rsidRPr="00FC6905">
        <w:rPr>
          <w:i/>
        </w:rPr>
        <w:t>"Sarebbe una magnifica stravaganza di scavalcare tutti insieme i tempi brutti in un allegro finale: FELICI TUTTI! Forse, il primo segreto essenziale della felicità si potrebbe ancora ritrovare. L’importante sarebbe di rimettersi a cercare.”</w:t>
      </w:r>
      <w:r>
        <w:t xml:space="preserve"> scrive Elsa Morante ne </w:t>
      </w:r>
      <w:r w:rsidRPr="00FC6905">
        <w:rPr>
          <w:i/>
        </w:rPr>
        <w:t>Il mondo salvato dai ragazzi</w:t>
      </w:r>
      <w:r>
        <w:t xml:space="preserve"> (1968). FELICI TUTTI è un’aspirazione emersa con forza da un gruppo di 15 ragazzi e ragazze dai 12 ai 18 anni: ragazzi con due anni di laboratorio teatrale alle spalle, che hanno accolto nuovi partecipanti. Il processo laboratoriale si è posto come un continuum rispetto al lavoro svolto nei due anni precedenti: al centro una riflessione su tre domande fondamentali in una fase così ricca di scoperte e al tempo stessa delicata come l’adolescenza: chi siamo? da dove veniamo? dove stiamo andando? Partendo da queste domande ci si è chiesto quando ci si sente felici. </w:t>
      </w:r>
    </w:p>
    <w:p w14:paraId="31164A78" w14:textId="77777777" w:rsidR="006535E0" w:rsidRDefault="006535E0" w:rsidP="006535E0">
      <w:pPr>
        <w:jc w:val="both"/>
      </w:pPr>
    </w:p>
    <w:p w14:paraId="3F339CFC" w14:textId="3A1A3CA6" w:rsidR="006535E0" w:rsidRDefault="006535E0" w:rsidP="006535E0">
      <w:pPr>
        <w:ind w:left="1134" w:right="1274"/>
        <w:jc w:val="both"/>
        <w:rPr>
          <w:i/>
        </w:rPr>
      </w:pPr>
      <w:r>
        <w:rPr>
          <w:i/>
        </w:rPr>
        <w:t>“</w:t>
      </w:r>
      <w:r w:rsidRPr="00EF0560">
        <w:rPr>
          <w:i/>
        </w:rPr>
        <w:t>Abbiamo capito così che siamo maggiormente felici come singoli solo quando siamo FELICI TUTTI. Questo è l’augurio che il gruppo di ragazzi e ragazze partecipanti al laboratorio vuole fare al mondo a conclusione dei tre anni di progetto “Le case speciali dei ragazzi e delle ragazze.”</w:t>
      </w:r>
    </w:p>
    <w:p w14:paraId="1B9582A0" w14:textId="51C0F131" w:rsidR="006535E0" w:rsidRDefault="006535E0" w:rsidP="006535E0">
      <w:pPr>
        <w:ind w:left="1134" w:right="1274"/>
        <w:jc w:val="both"/>
        <w:rPr>
          <w:i/>
        </w:rPr>
      </w:pPr>
    </w:p>
    <w:p w14:paraId="73A92070" w14:textId="6394307D" w:rsidR="006535E0" w:rsidRDefault="006535E0" w:rsidP="006535E0">
      <w:pPr>
        <w:ind w:right="1274"/>
        <w:jc w:val="both"/>
      </w:pPr>
      <w:r>
        <w:t>Ingresso libero fino ad esaurimento posti.</w:t>
      </w:r>
    </w:p>
    <w:p w14:paraId="4715238F" w14:textId="1B8D423B" w:rsidR="006535E0" w:rsidRPr="006535E0" w:rsidRDefault="006535E0" w:rsidP="006535E0">
      <w:pPr>
        <w:ind w:right="1274"/>
        <w:jc w:val="both"/>
      </w:pPr>
      <w:r>
        <w:t>Info:0832.242000</w:t>
      </w:r>
    </w:p>
    <w:p w14:paraId="7CD21805" w14:textId="77777777" w:rsidR="006535E0" w:rsidRPr="006535E0" w:rsidRDefault="006535E0" w:rsidP="006535E0"/>
    <w:sectPr w:rsidR="006535E0" w:rsidRPr="006535E0" w:rsidSect="00B244A8">
      <w:headerReference w:type="default" r:id="rId7"/>
      <w:footerReference w:type="default" r:id="rId8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FA66" w14:textId="77777777" w:rsidR="008F5839" w:rsidRDefault="008F5839" w:rsidP="0070495F">
      <w:pPr>
        <w:spacing w:after="0" w:line="240" w:lineRule="auto"/>
      </w:pPr>
      <w:r>
        <w:separator/>
      </w:r>
    </w:p>
  </w:endnote>
  <w:endnote w:type="continuationSeparator" w:id="0">
    <w:p w14:paraId="63114DA5" w14:textId="77777777" w:rsidR="008F5839" w:rsidRDefault="008F5839" w:rsidP="0070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CFC4" w14:textId="77777777" w:rsidR="008F5839" w:rsidRDefault="008F5839" w:rsidP="00BB2033">
    <w:pPr>
      <w:pStyle w:val="Pidipagina"/>
      <w:jc w:val="center"/>
      <w:rPr>
        <w:b/>
      </w:rPr>
    </w:pPr>
  </w:p>
  <w:p w14:paraId="523960BA" w14:textId="77777777" w:rsidR="008F5839" w:rsidRPr="00BB2033" w:rsidRDefault="008F5839" w:rsidP="00BB2033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F685" w14:textId="77777777" w:rsidR="008F5839" w:rsidRDefault="008F5839" w:rsidP="0070495F">
      <w:pPr>
        <w:spacing w:after="0" w:line="240" w:lineRule="auto"/>
      </w:pPr>
      <w:r>
        <w:separator/>
      </w:r>
    </w:p>
  </w:footnote>
  <w:footnote w:type="continuationSeparator" w:id="0">
    <w:p w14:paraId="5115B3FC" w14:textId="77777777" w:rsidR="008F5839" w:rsidRDefault="008F5839" w:rsidP="0070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039E" w14:textId="77777777" w:rsidR="008F5839" w:rsidRDefault="008F5839" w:rsidP="00BB2033">
    <w:pPr>
      <w:pStyle w:val="Intestazione"/>
    </w:pPr>
    <w:r>
      <w:rPr>
        <w:noProof/>
        <w:lang w:eastAsia="it-IT"/>
      </w:rPr>
      <w:drawing>
        <wp:inline distT="0" distB="0" distL="0" distR="0" wp14:anchorId="6CC2A158" wp14:editId="01B4A7B5">
          <wp:extent cx="1009650" cy="112705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826" cy="1135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0A926C40" wp14:editId="2E4F8E26">
          <wp:extent cx="1159510" cy="11595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-i-bambini-progett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642" cy="115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AEB"/>
    <w:multiLevelType w:val="hybridMultilevel"/>
    <w:tmpl w:val="273A68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154F58"/>
    <w:multiLevelType w:val="hybridMultilevel"/>
    <w:tmpl w:val="A06AB00C"/>
    <w:lvl w:ilvl="0" w:tplc="49663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341E7"/>
    <w:multiLevelType w:val="singleLevel"/>
    <w:tmpl w:val="F1E804C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9A5C31"/>
    <w:multiLevelType w:val="hybridMultilevel"/>
    <w:tmpl w:val="3D3A360E"/>
    <w:lvl w:ilvl="0" w:tplc="E144A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45639"/>
    <w:multiLevelType w:val="multilevel"/>
    <w:tmpl w:val="258A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F"/>
    <w:rsid w:val="00002151"/>
    <w:rsid w:val="00025D5E"/>
    <w:rsid w:val="000431CE"/>
    <w:rsid w:val="0007058A"/>
    <w:rsid w:val="000A55B1"/>
    <w:rsid w:val="000C6B2D"/>
    <w:rsid w:val="000C79EF"/>
    <w:rsid w:val="00113109"/>
    <w:rsid w:val="00136850"/>
    <w:rsid w:val="001B3DBF"/>
    <w:rsid w:val="002460DA"/>
    <w:rsid w:val="0027134C"/>
    <w:rsid w:val="0027234C"/>
    <w:rsid w:val="00281B12"/>
    <w:rsid w:val="0031221F"/>
    <w:rsid w:val="00325455"/>
    <w:rsid w:val="003537DD"/>
    <w:rsid w:val="00362B6B"/>
    <w:rsid w:val="00432A87"/>
    <w:rsid w:val="004B5AA5"/>
    <w:rsid w:val="004F4751"/>
    <w:rsid w:val="0052443A"/>
    <w:rsid w:val="00535084"/>
    <w:rsid w:val="00550734"/>
    <w:rsid w:val="005510FD"/>
    <w:rsid w:val="005532D5"/>
    <w:rsid w:val="0059295E"/>
    <w:rsid w:val="006535E0"/>
    <w:rsid w:val="00655E4C"/>
    <w:rsid w:val="00670E4A"/>
    <w:rsid w:val="006823FB"/>
    <w:rsid w:val="006A4DC5"/>
    <w:rsid w:val="006C5C58"/>
    <w:rsid w:val="0070495F"/>
    <w:rsid w:val="00741018"/>
    <w:rsid w:val="00747E89"/>
    <w:rsid w:val="007D0D11"/>
    <w:rsid w:val="007E4EDE"/>
    <w:rsid w:val="00823136"/>
    <w:rsid w:val="008C060C"/>
    <w:rsid w:val="008F21BE"/>
    <w:rsid w:val="008F5839"/>
    <w:rsid w:val="009C78E4"/>
    <w:rsid w:val="009D7FC0"/>
    <w:rsid w:val="00A141B6"/>
    <w:rsid w:val="00A17877"/>
    <w:rsid w:val="00A306D9"/>
    <w:rsid w:val="00A33856"/>
    <w:rsid w:val="00A408FA"/>
    <w:rsid w:val="00AE0D16"/>
    <w:rsid w:val="00AE68BD"/>
    <w:rsid w:val="00B04ECA"/>
    <w:rsid w:val="00B244A8"/>
    <w:rsid w:val="00B950C7"/>
    <w:rsid w:val="00BB2033"/>
    <w:rsid w:val="00BD65CD"/>
    <w:rsid w:val="00C50D8F"/>
    <w:rsid w:val="00C76188"/>
    <w:rsid w:val="00CC4F3B"/>
    <w:rsid w:val="00CD1B60"/>
    <w:rsid w:val="00CE4225"/>
    <w:rsid w:val="00D46D04"/>
    <w:rsid w:val="00D71165"/>
    <w:rsid w:val="00D774E9"/>
    <w:rsid w:val="00D8067B"/>
    <w:rsid w:val="00DD7798"/>
    <w:rsid w:val="00E0547D"/>
    <w:rsid w:val="00E06AA8"/>
    <w:rsid w:val="00E73AFF"/>
    <w:rsid w:val="00E75E1F"/>
    <w:rsid w:val="00EC34E5"/>
    <w:rsid w:val="00F007BD"/>
    <w:rsid w:val="00F37C87"/>
    <w:rsid w:val="00F547E2"/>
    <w:rsid w:val="00F62161"/>
    <w:rsid w:val="00F80AF0"/>
    <w:rsid w:val="00F92205"/>
    <w:rsid w:val="00FA0A4E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2FB669"/>
  <w15:docId w15:val="{2C19AC51-8997-4208-9F43-3942E502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95F"/>
  </w:style>
  <w:style w:type="paragraph" w:styleId="Pidipagina">
    <w:name w:val="footer"/>
    <w:basedOn w:val="Normale"/>
    <w:link w:val="PidipaginaCarattere"/>
    <w:uiPriority w:val="99"/>
    <w:unhideWhenUsed/>
    <w:rsid w:val="00704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9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E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C4F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C4F3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4F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Luigia</dc:creator>
  <cp:lastModifiedBy>Utente Windows</cp:lastModifiedBy>
  <cp:revision>2</cp:revision>
  <cp:lastPrinted>2021-10-22T07:58:00Z</cp:lastPrinted>
  <dcterms:created xsi:type="dcterms:W3CDTF">2024-04-24T14:41:00Z</dcterms:created>
  <dcterms:modified xsi:type="dcterms:W3CDTF">2024-04-24T14:41:00Z</dcterms:modified>
</cp:coreProperties>
</file>